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C3" w:rsidRPr="00637387" w:rsidRDefault="00584DC3" w:rsidP="00584DC3">
      <w:pPr>
        <w:rPr>
          <w:b/>
        </w:rPr>
      </w:pPr>
      <w:r w:rsidRPr="00637387">
        <w:rPr>
          <w:b/>
        </w:rPr>
        <w:t>Перечень мероприятий,  необходимых для осуществления технологического присоединения</w:t>
      </w:r>
    </w:p>
    <w:p w:rsidR="00584DC3" w:rsidRPr="00584DC3" w:rsidRDefault="00584DC3" w:rsidP="00584DC3">
      <w:pPr>
        <w:rPr>
          <w:rFonts w:ascii="Times New Roman" w:hAnsi="Times New Roman"/>
          <w:sz w:val="24"/>
          <w:szCs w:val="24"/>
        </w:rPr>
      </w:pPr>
      <w:bookmarkStart w:id="0" w:name="_GoBack"/>
      <w:r w:rsidRPr="00584DC3">
        <w:rPr>
          <w:rFonts w:ascii="Times New Roman" w:hAnsi="Times New Roman"/>
          <w:sz w:val="24"/>
          <w:szCs w:val="24"/>
        </w:rPr>
        <w:t>1) 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584DC3" w:rsidRPr="00584DC3" w:rsidRDefault="00584DC3" w:rsidP="00584DC3">
      <w:pPr>
        <w:rPr>
          <w:rFonts w:ascii="Times New Roman" w:hAnsi="Times New Roman"/>
          <w:sz w:val="24"/>
          <w:szCs w:val="24"/>
        </w:rPr>
      </w:pPr>
      <w:r w:rsidRPr="00584DC3">
        <w:rPr>
          <w:rFonts w:ascii="Times New Roman" w:hAnsi="Times New Roman"/>
          <w:sz w:val="24"/>
          <w:szCs w:val="24"/>
        </w:rPr>
        <w:t>2) заключение договора;</w:t>
      </w:r>
    </w:p>
    <w:p w:rsidR="00584DC3" w:rsidRPr="00584DC3" w:rsidRDefault="00584DC3" w:rsidP="00584DC3">
      <w:pPr>
        <w:rPr>
          <w:rFonts w:ascii="Times New Roman" w:hAnsi="Times New Roman"/>
          <w:sz w:val="24"/>
          <w:szCs w:val="24"/>
        </w:rPr>
      </w:pPr>
      <w:r w:rsidRPr="00584DC3">
        <w:rPr>
          <w:rFonts w:ascii="Times New Roman" w:hAnsi="Times New Roman"/>
          <w:sz w:val="24"/>
          <w:szCs w:val="24"/>
        </w:rPr>
        <w:t>3) выполнение сторонами договора мероприятий, предусмотренных договором;</w:t>
      </w:r>
    </w:p>
    <w:p w:rsidR="00584DC3" w:rsidRPr="00584DC3" w:rsidRDefault="00584DC3" w:rsidP="00584DC3">
      <w:pPr>
        <w:rPr>
          <w:rFonts w:ascii="Times New Roman" w:hAnsi="Times New Roman"/>
          <w:sz w:val="24"/>
          <w:szCs w:val="24"/>
        </w:rPr>
      </w:pPr>
      <w:r w:rsidRPr="00584DC3">
        <w:rPr>
          <w:rFonts w:ascii="Times New Roman" w:hAnsi="Times New Roman"/>
          <w:sz w:val="24"/>
          <w:szCs w:val="24"/>
        </w:rPr>
        <w:t xml:space="preserve">4) 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</w:t>
      </w:r>
      <w:proofErr w:type="gramStart"/>
      <w:r w:rsidRPr="00584DC3">
        <w:rPr>
          <w:rFonts w:ascii="Times New Roman" w:hAnsi="Times New Roman"/>
          <w:sz w:val="24"/>
          <w:szCs w:val="24"/>
        </w:rPr>
        <w:t>в</w:t>
      </w:r>
      <w:proofErr w:type="gramEnd"/>
      <w:r w:rsidRPr="00584D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4DC3">
        <w:rPr>
          <w:rFonts w:ascii="Times New Roman" w:hAnsi="Times New Roman"/>
          <w:sz w:val="24"/>
          <w:szCs w:val="24"/>
        </w:rPr>
        <w:t>пункте</w:t>
      </w:r>
      <w:proofErr w:type="gramEnd"/>
      <w:r w:rsidRPr="00584DC3">
        <w:rPr>
          <w:rFonts w:ascii="Times New Roman" w:hAnsi="Times New Roman"/>
          <w:sz w:val="24"/>
          <w:szCs w:val="24"/>
        </w:rPr>
        <w:t xml:space="preserve"> 12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и объектов лиц, указанных в пунктах 12(1), 13 и 14 настоящих Правил. Указанные исключения не распространяются на случаи технологического присоединения объектов сетевых организаций;</w:t>
      </w:r>
    </w:p>
    <w:p w:rsidR="00584DC3" w:rsidRPr="00584DC3" w:rsidRDefault="00584DC3" w:rsidP="00584DC3">
      <w:pPr>
        <w:rPr>
          <w:rFonts w:ascii="Times New Roman" w:hAnsi="Times New Roman"/>
          <w:sz w:val="24"/>
          <w:szCs w:val="24"/>
        </w:rPr>
      </w:pPr>
      <w:r w:rsidRPr="00584DC3">
        <w:rPr>
          <w:rFonts w:ascii="Times New Roman" w:hAnsi="Times New Roman"/>
          <w:sz w:val="24"/>
          <w:szCs w:val="24"/>
        </w:rPr>
        <w:t>5) 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584DC3" w:rsidRPr="00584DC3" w:rsidRDefault="00584DC3" w:rsidP="00584DC3">
      <w:pPr>
        <w:rPr>
          <w:rFonts w:ascii="Times New Roman" w:hAnsi="Times New Roman"/>
          <w:sz w:val="24"/>
          <w:szCs w:val="24"/>
        </w:rPr>
      </w:pPr>
      <w:r w:rsidRPr="00584DC3">
        <w:rPr>
          <w:rFonts w:ascii="Times New Roman" w:hAnsi="Times New Roman"/>
          <w:sz w:val="24"/>
          <w:szCs w:val="24"/>
        </w:rPr>
        <w:t>6)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584DC3" w:rsidRPr="00584DC3" w:rsidRDefault="00584DC3" w:rsidP="00584DC3">
      <w:pPr>
        <w:rPr>
          <w:rFonts w:ascii="Times New Roman" w:hAnsi="Times New Roman"/>
          <w:sz w:val="24"/>
          <w:szCs w:val="24"/>
        </w:rPr>
      </w:pPr>
      <w:r w:rsidRPr="00584DC3">
        <w:rPr>
          <w:rFonts w:ascii="Times New Roman" w:hAnsi="Times New Roman"/>
          <w:sz w:val="24"/>
          <w:szCs w:val="24"/>
        </w:rPr>
        <w:t>7) составление акта о технологическом присоединении, акта согласования технологической и (или) аварийной брони (для заявителей, указанных в пункте 14(2) настоящих Правил).</w:t>
      </w:r>
    </w:p>
    <w:bookmarkEnd w:id="0"/>
    <w:p w:rsidR="00584DC3" w:rsidRPr="00584DC3" w:rsidRDefault="00584DC3" w:rsidP="00584DC3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4DC3">
        <w:rPr>
          <w:rFonts w:ascii="Times New Roman" w:hAnsi="Times New Roman"/>
          <w:b/>
          <w:sz w:val="24"/>
          <w:szCs w:val="24"/>
        </w:rPr>
        <w:t>Порядок выполнения мероприятий по технологическому присоединению</w:t>
      </w:r>
    </w:p>
    <w:p w:rsidR="00584DC3" w:rsidRPr="00584DC3" w:rsidRDefault="00584DC3" w:rsidP="00584DC3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84DC3">
        <w:rPr>
          <w:rFonts w:ascii="Times New Roman" w:hAnsi="Times New Roman"/>
          <w:sz w:val="24"/>
          <w:szCs w:val="24"/>
        </w:rPr>
        <w:t>) подача заявки юридическим или физическим лицом (далее - заявитель), которое имеет намерение осуществить технологическое присоединение, увеличить объем максимальной мощности, а также изменить категорию надежности электроснабжения, точки присоединения, виды производственной деятельности без пересмотра (увеличения) величины максимальной мощности, но с изменением схемы внешнего электроснабжения энергопринимающих устройств заявителя;</w:t>
      </w:r>
    </w:p>
    <w:p w:rsidR="00584DC3" w:rsidRPr="00584DC3" w:rsidRDefault="00584DC3" w:rsidP="00584DC3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84DC3">
        <w:rPr>
          <w:rFonts w:ascii="Times New Roman" w:hAnsi="Times New Roman"/>
          <w:sz w:val="24"/>
          <w:szCs w:val="24"/>
        </w:rPr>
        <w:t>) заключение договора;</w:t>
      </w:r>
    </w:p>
    <w:p w:rsidR="00584DC3" w:rsidRPr="00584DC3" w:rsidRDefault="00584DC3" w:rsidP="00584DC3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584DC3">
        <w:rPr>
          <w:rFonts w:ascii="Times New Roman" w:hAnsi="Times New Roman"/>
          <w:sz w:val="24"/>
          <w:szCs w:val="24"/>
        </w:rPr>
        <w:t>) выполнение сторонами договора мероприятий по технологическому присоединению, предусмотренных договором;</w:t>
      </w:r>
    </w:p>
    <w:p w:rsidR="00584DC3" w:rsidRPr="00584DC3" w:rsidRDefault="00584DC3" w:rsidP="00584DC3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84DC3">
        <w:rPr>
          <w:rFonts w:ascii="Times New Roman" w:hAnsi="Times New Roman"/>
          <w:sz w:val="24"/>
          <w:szCs w:val="24"/>
        </w:rPr>
        <w:t xml:space="preserve">) получение разрешения органа федерального государственного энергетического надзора на допуск в эксплуатацию объектов заявителя. </w:t>
      </w:r>
      <w:proofErr w:type="gramStart"/>
      <w:r w:rsidRPr="00584DC3">
        <w:rPr>
          <w:rFonts w:ascii="Times New Roman" w:hAnsi="Times New Roman"/>
          <w:sz w:val="24"/>
          <w:szCs w:val="24"/>
        </w:rPr>
        <w:t>В случае технологического присоединения объектов лиц, указанных в пункте 12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 кВ включительно, объектов лиц, указанных в пунктах 12.1, 13 и 14 Правил, а также в отношении объектов электросетевого хозяйства сетевых организаций классом напряжения до 20 кВ включительно, построенных (реконструированных) в</w:t>
      </w:r>
      <w:proofErr w:type="gramEnd"/>
      <w:r w:rsidRPr="00584D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4DC3">
        <w:rPr>
          <w:rFonts w:ascii="Times New Roman" w:hAnsi="Times New Roman"/>
          <w:sz w:val="24"/>
          <w:szCs w:val="24"/>
        </w:rPr>
        <w:t>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 18.1 - 18.4 Правил не требуется;</w:t>
      </w:r>
      <w:proofErr w:type="gramEnd"/>
    </w:p>
    <w:p w:rsidR="00584DC3" w:rsidRPr="00584DC3" w:rsidRDefault="00584DC3" w:rsidP="00584DC3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84DC3">
        <w:rPr>
          <w:rFonts w:ascii="Times New Roman" w:hAnsi="Times New Roman"/>
          <w:sz w:val="24"/>
          <w:szCs w:val="24"/>
        </w:rPr>
        <w:t>) 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Для целей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«отключено»).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«включено»);</w:t>
      </w:r>
    </w:p>
    <w:p w:rsidR="00584DC3" w:rsidRPr="00584DC3" w:rsidRDefault="00584DC3" w:rsidP="00584DC3">
      <w:pPr>
        <w:spacing w:after="160" w:line="240" w:lineRule="auto"/>
        <w:jc w:val="both"/>
      </w:pPr>
      <w:r>
        <w:rPr>
          <w:rFonts w:ascii="Times New Roman" w:hAnsi="Times New Roman"/>
          <w:sz w:val="24"/>
          <w:szCs w:val="24"/>
        </w:rPr>
        <w:t>6</w:t>
      </w:r>
      <w:r w:rsidRPr="00584DC3">
        <w:rPr>
          <w:rFonts w:ascii="Times New Roman" w:hAnsi="Times New Roman"/>
          <w:sz w:val="24"/>
          <w:szCs w:val="24"/>
        </w:rPr>
        <w:t>) составление акта об осуществлении технологического присоединения по форме согласно приложению №1 Правил, а также акта согласования технологической и (или) аварийной брони (для заявителей, указанных в пункте 14.2 Правил).</w:t>
      </w:r>
    </w:p>
    <w:p w:rsidR="00584DC3" w:rsidRPr="00584DC3" w:rsidRDefault="00584DC3" w:rsidP="00584DC3">
      <w:pPr>
        <w:rPr>
          <w:rFonts w:ascii="Times New Roman" w:hAnsi="Times New Roman"/>
          <w:b/>
          <w:sz w:val="24"/>
          <w:szCs w:val="24"/>
        </w:rPr>
      </w:pPr>
      <w:r w:rsidRPr="00584DC3">
        <w:rPr>
          <w:rFonts w:ascii="Times New Roman" w:hAnsi="Times New Roman"/>
          <w:b/>
          <w:sz w:val="24"/>
          <w:szCs w:val="24"/>
        </w:rPr>
        <w:t>Нормативные правовые акты</w:t>
      </w:r>
    </w:p>
    <w:p w:rsidR="00584DC3" w:rsidRPr="00584DC3" w:rsidRDefault="00584DC3" w:rsidP="00584DC3">
      <w:pPr>
        <w:rPr>
          <w:rFonts w:ascii="Times New Roman" w:hAnsi="Times New Roman"/>
          <w:sz w:val="24"/>
          <w:szCs w:val="24"/>
        </w:rPr>
      </w:pPr>
      <w:proofErr w:type="gramStart"/>
      <w:r w:rsidRPr="00584DC3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27 декабря 2004  №861 «Об утверждении Правил </w:t>
      </w:r>
      <w:proofErr w:type="spellStart"/>
      <w:r w:rsidRPr="00584DC3">
        <w:rPr>
          <w:rFonts w:ascii="Times New Roman" w:hAnsi="Times New Roman"/>
          <w:sz w:val="24"/>
          <w:szCs w:val="24"/>
        </w:rPr>
        <w:t>недискриминационногодоступа</w:t>
      </w:r>
      <w:proofErr w:type="spellEnd"/>
      <w:r w:rsidRPr="00584DC3">
        <w:rPr>
          <w:rFonts w:ascii="Times New Roman" w:hAnsi="Times New Roman"/>
          <w:sz w:val="24"/>
          <w:szCs w:val="24"/>
        </w:rPr>
        <w:t xml:space="preserve"> к услугам по передаче электрической энергии и оказании этих услуг, Правил недискриминационного доступа к услугам по оперативно-диспетчерскому управлению в электроэнергетике и оказания этих услуг, </w:t>
      </w:r>
      <w:proofErr w:type="spellStart"/>
      <w:r w:rsidRPr="00584DC3">
        <w:rPr>
          <w:rFonts w:ascii="Times New Roman" w:hAnsi="Times New Roman"/>
          <w:sz w:val="24"/>
          <w:szCs w:val="24"/>
        </w:rPr>
        <w:t>Правилнедискриминационного</w:t>
      </w:r>
      <w:proofErr w:type="spellEnd"/>
      <w:r w:rsidRPr="00584DC3">
        <w:rPr>
          <w:rFonts w:ascii="Times New Roman" w:hAnsi="Times New Roman"/>
          <w:sz w:val="24"/>
          <w:szCs w:val="24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</w:t>
      </w:r>
      <w:proofErr w:type="spellStart"/>
      <w:r w:rsidRPr="00584DC3">
        <w:rPr>
          <w:rFonts w:ascii="Times New Roman" w:hAnsi="Times New Roman"/>
          <w:sz w:val="24"/>
          <w:szCs w:val="24"/>
        </w:rPr>
        <w:t>потребителейэлектрической</w:t>
      </w:r>
      <w:proofErr w:type="spellEnd"/>
      <w:r w:rsidRPr="00584DC3">
        <w:rPr>
          <w:rFonts w:ascii="Times New Roman" w:hAnsi="Times New Roman"/>
          <w:sz w:val="24"/>
          <w:szCs w:val="24"/>
        </w:rPr>
        <w:t xml:space="preserve"> энергии, объектов по</w:t>
      </w:r>
      <w:proofErr w:type="gramEnd"/>
      <w:r w:rsidRPr="00584DC3">
        <w:rPr>
          <w:rFonts w:ascii="Times New Roman" w:hAnsi="Times New Roman"/>
          <w:sz w:val="24"/>
          <w:szCs w:val="24"/>
        </w:rPr>
        <w:t xml:space="preserve">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</w:p>
    <w:p w:rsidR="00584DC3" w:rsidRPr="00584DC3" w:rsidRDefault="00584DC3" w:rsidP="00584DC3">
      <w:pPr>
        <w:rPr>
          <w:rFonts w:ascii="Times New Roman" w:hAnsi="Times New Roman"/>
          <w:sz w:val="24"/>
          <w:szCs w:val="24"/>
        </w:rPr>
      </w:pPr>
      <w:r w:rsidRPr="00584DC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11.08.2003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</w:t>
      </w:r>
    </w:p>
    <w:p w:rsidR="00584DC3" w:rsidRPr="00584DC3" w:rsidRDefault="00584DC3" w:rsidP="00584DC3">
      <w:pPr>
        <w:rPr>
          <w:rFonts w:ascii="Times New Roman" w:hAnsi="Times New Roman"/>
          <w:sz w:val="24"/>
          <w:szCs w:val="24"/>
        </w:rPr>
      </w:pPr>
      <w:r w:rsidRPr="00584DC3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05.11.2003 №674 «О порядке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потребителями» </w:t>
      </w:r>
    </w:p>
    <w:p w:rsidR="00584DC3" w:rsidRPr="00584DC3" w:rsidRDefault="00584DC3" w:rsidP="00584DC3">
      <w:pPr>
        <w:rPr>
          <w:rFonts w:ascii="Times New Roman" w:hAnsi="Times New Roman"/>
          <w:sz w:val="24"/>
          <w:szCs w:val="24"/>
        </w:rPr>
      </w:pPr>
      <w:r w:rsidRPr="00584DC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21.01.2004 №24 «Об утверждении стандартов раскрытия информации субъектами оптового и розничного рынков электрической энергии»</w:t>
      </w:r>
    </w:p>
    <w:p w:rsidR="00584DC3" w:rsidRPr="00584DC3" w:rsidRDefault="00584DC3" w:rsidP="00584DC3">
      <w:pPr>
        <w:rPr>
          <w:rFonts w:ascii="Times New Roman" w:hAnsi="Times New Roman"/>
          <w:sz w:val="24"/>
          <w:szCs w:val="24"/>
        </w:rPr>
      </w:pPr>
      <w:r w:rsidRPr="00584DC3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09.01.2009 №14 «Об утверждении Правил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ставок)» </w:t>
      </w:r>
    </w:p>
    <w:p w:rsidR="00584DC3" w:rsidRPr="00584DC3" w:rsidRDefault="00584DC3" w:rsidP="00584DC3">
      <w:pPr>
        <w:rPr>
          <w:rFonts w:ascii="Times New Roman" w:hAnsi="Times New Roman"/>
          <w:sz w:val="24"/>
          <w:szCs w:val="24"/>
        </w:rPr>
      </w:pPr>
      <w:r w:rsidRPr="00584DC3">
        <w:rPr>
          <w:rFonts w:ascii="Times New Roman" w:hAnsi="Times New Roman"/>
          <w:sz w:val="24"/>
          <w:szCs w:val="24"/>
        </w:rPr>
        <w:t xml:space="preserve">Приказ Министерства промышленности и энергетики РФ от 30.04.2008 №216 «Об утверждении Методических рекомендаций по определению предварительных параметров выдачи мощности строящихся (реконструируемых) генерирующих объектов в условиях нормальных режимов функционирования энергосистемы, учитываемых при определении платы за технологическое присоединение таких генерирующих объектов к объектам электросетевого хозяйства» </w:t>
      </w:r>
    </w:p>
    <w:p w:rsidR="00584DC3" w:rsidRPr="00584DC3" w:rsidRDefault="00584DC3" w:rsidP="00584DC3">
      <w:pPr>
        <w:rPr>
          <w:rFonts w:ascii="Times New Roman" w:hAnsi="Times New Roman"/>
          <w:sz w:val="24"/>
          <w:szCs w:val="24"/>
        </w:rPr>
      </w:pPr>
      <w:r w:rsidRPr="00584DC3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</w:t>
      </w:r>
    </w:p>
    <w:p w:rsidR="00584DC3" w:rsidRPr="00584DC3" w:rsidRDefault="00584DC3" w:rsidP="00584DC3">
      <w:pPr>
        <w:rPr>
          <w:rFonts w:ascii="Times New Roman" w:hAnsi="Times New Roman"/>
          <w:sz w:val="24"/>
          <w:szCs w:val="24"/>
        </w:rPr>
      </w:pPr>
      <w:r w:rsidRPr="00584DC3">
        <w:rPr>
          <w:rFonts w:ascii="Times New Roman" w:hAnsi="Times New Roman"/>
          <w:sz w:val="24"/>
          <w:szCs w:val="24"/>
        </w:rPr>
        <w:t xml:space="preserve">Федеральный закон от 26.03.2003 г. № 35-ФЗ «Об электроэнергетике» </w:t>
      </w:r>
    </w:p>
    <w:p w:rsidR="00584DC3" w:rsidRPr="00584DC3" w:rsidRDefault="00584DC3" w:rsidP="00584DC3">
      <w:pPr>
        <w:rPr>
          <w:rFonts w:ascii="Times New Roman" w:hAnsi="Times New Roman"/>
          <w:sz w:val="24"/>
          <w:szCs w:val="24"/>
        </w:rPr>
      </w:pPr>
      <w:r w:rsidRPr="00584DC3">
        <w:rPr>
          <w:rFonts w:ascii="Times New Roman" w:hAnsi="Times New Roman"/>
          <w:sz w:val="24"/>
          <w:szCs w:val="24"/>
        </w:rPr>
        <w:t xml:space="preserve">Приказ Федеральной службы по экологическому, технологическому и атомному надзору от 07.04.2008 №212 «Об утверждении Порядка организации работ по выдаче разрешений на допуск в эксплуатацию энергоустановок» </w:t>
      </w:r>
    </w:p>
    <w:p w:rsidR="00584DC3" w:rsidRPr="00584DC3" w:rsidRDefault="00584DC3" w:rsidP="00584DC3">
      <w:pPr>
        <w:rPr>
          <w:rFonts w:ascii="Times New Roman" w:hAnsi="Times New Roman"/>
          <w:sz w:val="24"/>
          <w:szCs w:val="24"/>
        </w:rPr>
      </w:pPr>
    </w:p>
    <w:p w:rsidR="002B10E8" w:rsidRDefault="002B10E8" w:rsidP="00584DC3"/>
    <w:sectPr w:rsidR="002B10E8" w:rsidSect="0033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B37A84"/>
    <w:rsid w:val="002B10E8"/>
    <w:rsid w:val="00332A1A"/>
    <w:rsid w:val="00584DC3"/>
    <w:rsid w:val="006D3CAF"/>
    <w:rsid w:val="00B37A84"/>
    <w:rsid w:val="00EF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C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AF"/>
    <w:pPr>
      <w:ind w:left="720"/>
      <w:contextualSpacing/>
    </w:pPr>
    <w:rPr>
      <w:rFonts w:asciiTheme="minorHAnsi" w:eastAsiaTheme="minorHAnsi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3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AF"/>
    <w:pPr>
      <w:ind w:left="720"/>
      <w:contextualSpacing/>
    </w:pPr>
    <w:rPr>
      <w:rFonts w:asciiTheme="minorHAnsi" w:eastAsiaTheme="minorHAnsi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Алена</cp:lastModifiedBy>
  <cp:revision>2</cp:revision>
  <dcterms:created xsi:type="dcterms:W3CDTF">2020-07-22T11:16:00Z</dcterms:created>
  <dcterms:modified xsi:type="dcterms:W3CDTF">2020-07-22T11:16:00Z</dcterms:modified>
</cp:coreProperties>
</file>