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36" w:rsidRPr="00627E36" w:rsidRDefault="00627E36" w:rsidP="00627E36">
      <w:pPr>
        <w:rPr>
          <w:b/>
        </w:rPr>
      </w:pPr>
      <w:r w:rsidRPr="00627E36">
        <w:rPr>
          <w:b/>
        </w:rPr>
        <w:t>П. 19 к</w:t>
      </w:r>
      <w:proofErr w:type="gramStart"/>
      <w:r w:rsidRPr="00627E36">
        <w:rPr>
          <w:b/>
        </w:rPr>
        <w:t xml:space="preserve"> О</w:t>
      </w:r>
      <w:proofErr w:type="gramEnd"/>
      <w:r w:rsidRPr="00627E36">
        <w:rPr>
          <w:b/>
        </w:rPr>
        <w:t xml:space="preserve"> возможности подачи заявки на осуществление технологического присоединения энергопринимающих устройств заявителей, указанных в пунктах 12(1), 13 и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627E36" w:rsidRDefault="00627E36" w:rsidP="00627E36">
      <w:pPr>
        <w:jc w:val="both"/>
      </w:pPr>
      <w:proofErr w:type="gramStart"/>
      <w:r>
        <w:t>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 декабря 2004г.</w:t>
      </w:r>
      <w:proofErr w:type="gramEnd"/>
      <w:r>
        <w:t xml:space="preserve"> </w:t>
      </w:r>
      <w:proofErr w:type="gramStart"/>
      <w:r>
        <w:t>N861),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roofErr w:type="gramEnd"/>
    </w:p>
    <w:p w:rsidR="00627E36" w:rsidRDefault="00627E36" w:rsidP="00627E36">
      <w:pPr>
        <w:jc w:val="both"/>
      </w:pPr>
      <w:r>
        <w:t>Заявка направляется заявителем в сетевую организацию в 2 экземплярах письмом с описью вложения.</w:t>
      </w:r>
    </w:p>
    <w:p w:rsidR="00627E36" w:rsidRDefault="00627E36" w:rsidP="00627E36">
      <w:pPr>
        <w:jc w:val="both"/>
      </w:pPr>
      <w:r>
        <w:t>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27E36" w:rsidRPr="00627E36" w:rsidRDefault="00627E36" w:rsidP="00627E36">
      <w:pPr>
        <w:jc w:val="both"/>
        <w:rPr>
          <w:b/>
        </w:rPr>
      </w:pPr>
      <w:r w:rsidRPr="00627E36">
        <w:rPr>
          <w:b/>
        </w:rPr>
        <w:t>Заявители, указанные в пунктах 12.1, 13 и 14 вышеуказанных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27E36" w:rsidRDefault="00627E36" w:rsidP="00627E36">
      <w:pPr>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627E36" w:rsidRDefault="00627E36" w:rsidP="00627E36">
      <w:pPr>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27E36" w:rsidRDefault="00627E36" w:rsidP="00627E36">
      <w:pPr>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27E36" w:rsidRDefault="00627E36" w:rsidP="00627E36">
      <w:pPr>
        <w:jc w:val="both"/>
      </w:pPr>
      <w:proofErr w:type="gramStart"/>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w:t>
      </w:r>
      <w:r>
        <w:lastRenderedPageBreak/>
        <w:t>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w:t>
      </w:r>
      <w:proofErr w:type="gramEnd"/>
      <w:r>
        <w:t xml:space="preserve"> </w:t>
      </w:r>
      <w:proofErr w:type="gramStart"/>
      <w:r>
        <w:t>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w:t>
      </w:r>
      <w:proofErr w:type="gramEnd"/>
      <w:r>
        <w:t xml:space="preserve">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27E36" w:rsidRDefault="00627E36" w:rsidP="00627E36">
      <w:pPr>
        <w:jc w:val="both"/>
      </w:pPr>
      <w:r>
        <w:t>Также согласно Приказу Минэнерго России (Министерства энергетики РФ) от 15 апреля 2014 г. No186 «О единых стандартах качества обслуживания сетевыми организациями потребителей услуг сетевых организаций», сетевая организация осуществляет заочное обслуживание потребителей с использованием своего официального сайта в сети Интернет, содержащего информацию о деятельности сетевой организации. Доступ к личному кабинету потребителя осуществляется после ввода потребителем своих идентификационных данных: имени (логина) и пароля и (или) по регистрационному номеру заявки на оказание услуг (отдельных процедур) и паролю, которые выдаются потребителю:</w:t>
      </w:r>
    </w:p>
    <w:p w:rsidR="00627E36" w:rsidRDefault="00627E36" w:rsidP="00627E36">
      <w:pPr>
        <w:jc w:val="both"/>
      </w:pPr>
      <w:r>
        <w:t>а) при очном обращении в сетевую организацию;</w:t>
      </w:r>
    </w:p>
    <w:p w:rsidR="00627E36" w:rsidRDefault="00627E36" w:rsidP="00627E36">
      <w:pPr>
        <w:jc w:val="both"/>
      </w:pPr>
      <w:r>
        <w:t>б) по письменному запросу потребителя;</w:t>
      </w:r>
    </w:p>
    <w:p w:rsidR="00627E36" w:rsidRDefault="00627E36" w:rsidP="00627E36">
      <w:pPr>
        <w:jc w:val="both"/>
      </w:pPr>
      <w:r>
        <w:t>в) после заполнения потребителем экранной формы веб-интерфейса официального сайта сетевой организации регистрации.</w:t>
      </w:r>
    </w:p>
    <w:p w:rsidR="00627E36" w:rsidRDefault="00627E36" w:rsidP="00627E36">
      <w:pPr>
        <w:jc w:val="both"/>
      </w:pPr>
      <w:r>
        <w:t xml:space="preserve">Личный кабинет: </w:t>
      </w:r>
      <w:r w:rsidR="00FB71BD" w:rsidRPr="00FB71BD">
        <w:t>http://tur-energo.ru/lk</w:t>
      </w:r>
      <w:bookmarkStart w:id="0" w:name="_GoBack"/>
      <w:bookmarkEnd w:id="0"/>
    </w:p>
    <w:p w:rsidR="002B10E8" w:rsidRDefault="002B10E8"/>
    <w:sectPr w:rsidR="002B10E8" w:rsidSect="00247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rsids>
    <w:rsidRoot w:val="006151BF"/>
    <w:rsid w:val="00247E74"/>
    <w:rsid w:val="002B10E8"/>
    <w:rsid w:val="006151BF"/>
    <w:rsid w:val="00627E36"/>
    <w:rsid w:val="006D3CAF"/>
    <w:rsid w:val="00DF702B"/>
    <w:rsid w:val="00FB7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36"/>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CAF"/>
    <w:pPr>
      <w:ind w:left="720"/>
      <w:contextualSpacing/>
    </w:pPr>
    <w:rPr>
      <w:rFonts w:asciiTheme="minorHAnsi" w:eastAsiaTheme="minorHAnsi"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36"/>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CAF"/>
    <w:pPr>
      <w:ind w:left="720"/>
      <w:contextualSpacing/>
    </w:pPr>
    <w:rPr>
      <w:rFonts w:asciiTheme="minorHAnsi" w:eastAsiaTheme="minorHAnsi" w:hAnsiTheme="minorHAnsi" w:cstheme="minorBid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Алена</cp:lastModifiedBy>
  <cp:revision>2</cp:revision>
  <dcterms:created xsi:type="dcterms:W3CDTF">2020-07-22T11:18:00Z</dcterms:created>
  <dcterms:modified xsi:type="dcterms:W3CDTF">2020-07-22T11:18:00Z</dcterms:modified>
</cp:coreProperties>
</file>